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E97C5" w14:textId="77777777" w:rsidR="00367330" w:rsidRDefault="003B6D77"/>
    <w:p w14:paraId="4F6130AB" w14:textId="77777777" w:rsidR="00F401DE" w:rsidRDefault="00F401DE"/>
    <w:p w14:paraId="5E94E144" w14:textId="585ECFA7" w:rsidR="00F401DE" w:rsidRDefault="00F401DE">
      <w:r>
        <w:t xml:space="preserve">Trombocitopenia în sarcină </w:t>
      </w:r>
      <w:r w:rsidR="00845250">
        <w:t>–</w:t>
      </w:r>
      <w:r>
        <w:t xml:space="preserve"> </w:t>
      </w:r>
      <w:r w:rsidR="00845250">
        <w:t>Studiu retrospectiv</w:t>
      </w:r>
    </w:p>
    <w:p w14:paraId="6E1CE1B4" w14:textId="77777777" w:rsidR="00F401DE" w:rsidRDefault="00F401DE"/>
    <w:p w14:paraId="4851238B" w14:textId="77777777" w:rsidR="00845250" w:rsidRDefault="00F401DE">
      <w:r>
        <w:t xml:space="preserve">Autori </w:t>
      </w:r>
      <w:r w:rsidR="00845250">
        <w:t>Cristina Neagu, Alina Bușan, Manuela Neagu, Bogdan Luchian</w:t>
      </w:r>
    </w:p>
    <w:p w14:paraId="5363B4FB" w14:textId="3E072C16" w:rsidR="002C3781" w:rsidRDefault="002C3781">
      <w:r>
        <w:t>Afiliere SCOG ,,Prof.Dr. Panait Sîrbu’’</w:t>
      </w:r>
    </w:p>
    <w:p w14:paraId="0AE7B3BC" w14:textId="77777777" w:rsidR="00F401DE" w:rsidRDefault="00F401DE"/>
    <w:p w14:paraId="343326ED" w14:textId="77777777" w:rsidR="002C3781" w:rsidRDefault="002C3781" w:rsidP="00780CD6">
      <w:pPr>
        <w:jc w:val="both"/>
      </w:pPr>
      <w:r>
        <w:t>Introducere</w:t>
      </w:r>
    </w:p>
    <w:p w14:paraId="75E6E499" w14:textId="29693142" w:rsidR="00F401DE" w:rsidRDefault="00F401DE" w:rsidP="00780CD6">
      <w:pPr>
        <w:jc w:val="both"/>
      </w:pPr>
      <w:r>
        <w:t xml:space="preserve">Trombocitopenia reprezintă una dintre principalele afecțiuni hematologice ce poate fi întâlnită în sarcină. </w:t>
      </w:r>
      <w:r w:rsidR="00780CD6">
        <w:t>Diagnosticul este stabilit pentru valorile sub 150000 de trombocite/</w:t>
      </w:r>
      <w:r w:rsidR="00780CD6" w:rsidRPr="00780CD6">
        <w:t>mm3</w:t>
      </w:r>
      <w:r w:rsidR="00780CD6">
        <w:t xml:space="preserve">. </w:t>
      </w:r>
      <w:r w:rsidRPr="00780CD6">
        <w:t>Incidența</w:t>
      </w:r>
      <w:r>
        <w:t xml:space="preserve"> raportată în literatura de specialitate </w:t>
      </w:r>
      <w:r w:rsidR="00780CD6">
        <w:t xml:space="preserve">este de </w:t>
      </w:r>
      <w:r>
        <w:t xml:space="preserve">6-10%. </w:t>
      </w:r>
      <w:r w:rsidR="00780CD6">
        <w:t>Diagnosticarea precoce si stabilirea etiologiei este necesara in vederea unei conduite eficiente ulterioare.</w:t>
      </w:r>
    </w:p>
    <w:p w14:paraId="35DCAF5A" w14:textId="1A59BF18" w:rsidR="00F401DE" w:rsidRDefault="00F401DE" w:rsidP="00780CD6">
      <w:pPr>
        <w:jc w:val="both"/>
      </w:pPr>
      <w:r>
        <w:t xml:space="preserve">Cea mai frecventă </w:t>
      </w:r>
      <w:r w:rsidR="00845250">
        <w:t>formă întâlnită</w:t>
      </w:r>
      <w:r w:rsidR="00780CD6">
        <w:t xml:space="preserve"> </w:t>
      </w:r>
      <w:r>
        <w:t xml:space="preserve">în sarcină este trombocitopenia gestațională, </w:t>
      </w:r>
      <w:r w:rsidR="00845250">
        <w:t>reprezentâ</w:t>
      </w:r>
      <w:r w:rsidR="00780CD6">
        <w:t xml:space="preserve">nd </w:t>
      </w:r>
      <w:r>
        <w:t>aproximativ 2/3 din cazuri.</w:t>
      </w:r>
    </w:p>
    <w:p w14:paraId="43937EAD" w14:textId="77777777" w:rsidR="002C3781" w:rsidRDefault="002C3781" w:rsidP="00780CD6">
      <w:pPr>
        <w:jc w:val="both"/>
      </w:pPr>
      <w:r>
        <w:t>Material și metodă</w:t>
      </w:r>
    </w:p>
    <w:p w14:paraId="6E3FED94" w14:textId="0C6F9A8D" w:rsidR="00F401DE" w:rsidRDefault="00780CD6" w:rsidP="00780CD6">
      <w:pPr>
        <w:jc w:val="both"/>
      </w:pPr>
      <w:r>
        <w:t>Am realizat un s</w:t>
      </w:r>
      <w:r w:rsidR="00F401DE">
        <w:t xml:space="preserve">tudiu observațional retrospectiv pe o perioadă de 6 luni </w:t>
      </w:r>
      <w:r>
        <w:t xml:space="preserve">ce a analizat </w:t>
      </w:r>
      <w:r w:rsidR="00F401DE">
        <w:t>principalele cauze de trombocitopenie în sa</w:t>
      </w:r>
      <w:r>
        <w:t xml:space="preserve">rcină </w:t>
      </w:r>
      <w:r w:rsidR="00845250">
        <w:t>în cadrul clinicii „Prof.Dr.Panait Sî</w:t>
      </w:r>
      <w:r>
        <w:t xml:space="preserve">rbu”. </w:t>
      </w:r>
    </w:p>
    <w:p w14:paraId="6407769C" w14:textId="33E92F2F" w:rsidR="00780CD6" w:rsidRDefault="00845250" w:rsidP="00780CD6">
      <w:pPr>
        <w:jc w:val="both"/>
      </w:pPr>
      <w:r>
        <w:t>Rezultate si discuț</w:t>
      </w:r>
      <w:r w:rsidR="00780CD6">
        <w:t>ii</w:t>
      </w:r>
    </w:p>
    <w:p w14:paraId="7D9C395B" w14:textId="77777777" w:rsidR="00780CD6" w:rsidRDefault="00F401DE" w:rsidP="00780CD6">
      <w:pPr>
        <w:jc w:val="both"/>
      </w:pPr>
      <w:r>
        <w:t xml:space="preserve">Trombocitopenia gestațională </w:t>
      </w:r>
      <w:r w:rsidR="00780CD6">
        <w:t xml:space="preserve">a reprezentat </w:t>
      </w:r>
      <w:r>
        <w:t>cea mai frecventă cauză întâlnită, 70%</w:t>
      </w:r>
      <w:r w:rsidR="00780CD6">
        <w:t xml:space="preserve"> din</w:t>
      </w:r>
      <w:r>
        <w:t xml:space="preserve"> cazuri. Următoarea cauză </w:t>
      </w:r>
      <w:r w:rsidR="00780CD6">
        <w:t>a fost reprezentata</w:t>
      </w:r>
      <w:r>
        <w:t xml:space="preserve"> de cea secundară complicațiilor hipertensive în sarcină ( sindrom Hellp). </w:t>
      </w:r>
    </w:p>
    <w:p w14:paraId="64D5C7F3" w14:textId="536A5DB3" w:rsidR="00846A33" w:rsidRDefault="00846A33" w:rsidP="00780CD6">
      <w:pPr>
        <w:jc w:val="both"/>
      </w:pPr>
      <w:r>
        <w:t>Cele mai frecvente acuze sunt reprezentate de mi</w:t>
      </w:r>
      <w:r w:rsidR="00845250">
        <w:t>ci sângerări gingivale, nazale, apariț</w:t>
      </w:r>
      <w:r>
        <w:t xml:space="preserve">ia de echimoze. Diagnosticul </w:t>
      </w:r>
      <w:r w:rsidR="00845250">
        <w:t>de trombocitopenie nu a influențat modul de naș</w:t>
      </w:r>
      <w:r>
        <w:t xml:space="preserve">tere. </w:t>
      </w:r>
    </w:p>
    <w:p w14:paraId="258A3776" w14:textId="3E9E3A16" w:rsidR="00F401DE" w:rsidRDefault="00780CD6" w:rsidP="00780CD6">
      <w:pPr>
        <w:jc w:val="both"/>
      </w:pPr>
      <w:r>
        <w:t xml:space="preserve">Este importanta </w:t>
      </w:r>
      <w:r w:rsidR="00F401DE">
        <w:t xml:space="preserve">identificarea corectă a cazurilor și cooperarea cu medicul hematolog, deoarece în funcție de etiologie conduita terapeutică se schimbă. </w:t>
      </w:r>
    </w:p>
    <w:p w14:paraId="427E6489" w14:textId="6D8E01A2" w:rsidR="00F401DE" w:rsidRDefault="00845250" w:rsidP="00780CD6">
      <w:pPr>
        <w:jc w:val="both"/>
      </w:pPr>
      <w:r>
        <w:t>Î</w:t>
      </w:r>
      <w:r w:rsidR="00780CD6">
        <w:t>n cazul trombocitopeniei secundare</w:t>
      </w:r>
      <w:r w:rsidR="00F401DE">
        <w:t xml:space="preserve"> sarcinii, doar urmărirea pacientei în perioada </w:t>
      </w:r>
      <w:r>
        <w:t xml:space="preserve">sarcinii și în perioada </w:t>
      </w:r>
      <w:r w:rsidR="00F401DE">
        <w:t xml:space="preserve">de lăuzie este suficientă. </w:t>
      </w:r>
    </w:p>
    <w:p w14:paraId="05E3BE3B" w14:textId="4E75A202" w:rsidR="00F401DE" w:rsidRDefault="002C3781" w:rsidP="00780CD6">
      <w:pPr>
        <w:jc w:val="both"/>
      </w:pPr>
      <w:r>
        <w:t xml:space="preserve">Cuvinte cheie: trombocitopenie, </w:t>
      </w:r>
      <w:r w:rsidR="003B6D77">
        <w:t>sarcina, hematolog</w:t>
      </w:r>
      <w:bookmarkStart w:id="0" w:name="_GoBack"/>
      <w:bookmarkEnd w:id="0"/>
    </w:p>
    <w:sectPr w:rsidR="00F401DE" w:rsidSect="009F055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DE"/>
    <w:rsid w:val="002C3781"/>
    <w:rsid w:val="003B6D77"/>
    <w:rsid w:val="00780CD6"/>
    <w:rsid w:val="00795669"/>
    <w:rsid w:val="00845250"/>
    <w:rsid w:val="00846A33"/>
    <w:rsid w:val="009F0551"/>
    <w:rsid w:val="00B90347"/>
    <w:rsid w:val="00EC414F"/>
    <w:rsid w:val="00F4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167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1346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luchian</dc:creator>
  <cp:keywords/>
  <dc:description/>
  <cp:lastModifiedBy>bogdan luchian</cp:lastModifiedBy>
  <cp:revision>3</cp:revision>
  <dcterms:created xsi:type="dcterms:W3CDTF">2016-09-11T17:36:00Z</dcterms:created>
  <dcterms:modified xsi:type="dcterms:W3CDTF">2016-09-13T21:31:00Z</dcterms:modified>
</cp:coreProperties>
</file>